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CF39" w14:textId="6576451A" w:rsidR="00C54871" w:rsidRPr="00C54871" w:rsidRDefault="005C61F1" w:rsidP="00C54871">
      <w:pPr>
        <w:rPr>
          <w:b/>
          <w:lang w:val="en-US" w:eastAsia="en-US"/>
        </w:rPr>
      </w:pPr>
      <w:bookmarkStart w:id="0" w:name="OLE_LINK1"/>
      <w:r>
        <w:rPr>
          <w:b/>
          <w:noProof/>
        </w:rPr>
        <w:pict w14:anchorId="79E23A7C">
          <v:shapetype id="_x0000_t202" coordsize="21600,21600" o:spt="202" path="m,l,21600r21600,l21600,xe">
            <v:stroke joinstyle="miter"/>
            <v:path gradientshapeok="t" o:connecttype="rect"/>
          </v:shapetype>
          <v:shape id="_x0000_s1026" type="#_x0000_t202" style="position:absolute;margin-left:0;margin-top:-25.95pt;width:471.7pt;height:114pt;z-index:251658240">
            <v:textbox>
              <w:txbxContent>
                <w:p w14:paraId="0B26C92C" w14:textId="77777777" w:rsidR="001B15F4" w:rsidRPr="00895E13" w:rsidRDefault="001B15F4" w:rsidP="001B15F4">
                  <w:pPr>
                    <w:rPr>
                      <w:rFonts w:cs="Arial"/>
                      <w:b/>
                      <w:sz w:val="18"/>
                      <w:szCs w:val="18"/>
                    </w:rPr>
                  </w:pPr>
                  <w:r w:rsidRPr="00895E13">
                    <w:rPr>
                      <w:rFonts w:cs="Arial"/>
                      <w:b/>
                      <w:sz w:val="18"/>
                      <w:szCs w:val="18"/>
                    </w:rPr>
                    <w:t xml:space="preserve">Title: </w:t>
                  </w:r>
                  <w:r w:rsidRPr="00895E13">
                    <w:rPr>
                      <w:rFonts w:cs="Arial"/>
                      <w:b/>
                      <w:sz w:val="18"/>
                      <w:szCs w:val="18"/>
                    </w:rPr>
                    <w:tab/>
                  </w:r>
                  <w:r w:rsidRPr="00895E13">
                    <w:rPr>
                      <w:rFonts w:cs="Arial"/>
                      <w:b/>
                      <w:sz w:val="18"/>
                      <w:szCs w:val="18"/>
                    </w:rPr>
                    <w:tab/>
                  </w:r>
                  <w:r w:rsidRPr="00895E13">
                    <w:rPr>
                      <w:rFonts w:cs="Arial"/>
                      <w:b/>
                      <w:sz w:val="18"/>
                      <w:szCs w:val="18"/>
                    </w:rPr>
                    <w:tab/>
                  </w:r>
                  <w:r>
                    <w:rPr>
                      <w:rFonts w:cs="Arial"/>
                      <w:sz w:val="18"/>
                      <w:szCs w:val="18"/>
                    </w:rPr>
                    <w:t>Fire &amp; Other Emergencies</w:t>
                  </w:r>
                  <w:r w:rsidRPr="00924EDF">
                    <w:rPr>
                      <w:rFonts w:cs="Arial"/>
                      <w:sz w:val="18"/>
                      <w:szCs w:val="18"/>
                    </w:rPr>
                    <w:t xml:space="preserve"> Policy</w:t>
                  </w:r>
                </w:p>
                <w:p w14:paraId="6A0041C6" w14:textId="77777777" w:rsidR="001B15F4" w:rsidRPr="00895E13" w:rsidRDefault="001B15F4" w:rsidP="001B15F4">
                  <w:pPr>
                    <w:ind w:left="2160" w:hanging="2160"/>
                    <w:rPr>
                      <w:rFonts w:cs="Arial"/>
                      <w:b/>
                      <w:sz w:val="18"/>
                      <w:szCs w:val="18"/>
                    </w:rPr>
                  </w:pPr>
                  <w:r w:rsidRPr="00895E13">
                    <w:rPr>
                      <w:rFonts w:cs="Arial"/>
                      <w:b/>
                      <w:sz w:val="18"/>
                      <w:szCs w:val="18"/>
                    </w:rPr>
                    <w:t xml:space="preserve">Keywords: </w:t>
                  </w:r>
                  <w:r w:rsidRPr="00895E13">
                    <w:rPr>
                      <w:rFonts w:cs="Arial"/>
                      <w:b/>
                      <w:sz w:val="18"/>
                      <w:szCs w:val="18"/>
                    </w:rPr>
                    <w:tab/>
                  </w:r>
                  <w:r w:rsidRPr="00924EDF">
                    <w:rPr>
                      <w:rFonts w:cs="Arial"/>
                      <w:sz w:val="18"/>
                      <w:szCs w:val="18"/>
                    </w:rPr>
                    <w:t>Safety, Health, S</w:t>
                  </w:r>
                  <w:r>
                    <w:rPr>
                      <w:rFonts w:cs="Arial"/>
                      <w:sz w:val="18"/>
                      <w:szCs w:val="18"/>
                    </w:rPr>
                    <w:t>afeguard, Protect, First, Aid, Environment, Emergency, Risk, Accident, Investigation, Hazards, Hazardous, Substances, COSHH, Chemical, Clinical, Waste, Asbestos.</w:t>
                  </w:r>
                </w:p>
                <w:p w14:paraId="26E829E4" w14:textId="77777777" w:rsidR="001B15F4" w:rsidRPr="00895E13" w:rsidRDefault="001B15F4" w:rsidP="001B15F4">
                  <w:pPr>
                    <w:rPr>
                      <w:rFonts w:cs="Arial"/>
                      <w:b/>
                      <w:sz w:val="18"/>
                      <w:szCs w:val="18"/>
                    </w:rPr>
                  </w:pPr>
                  <w:r w:rsidRPr="00895E13">
                    <w:rPr>
                      <w:rFonts w:cs="Arial"/>
                      <w:b/>
                      <w:sz w:val="18"/>
                      <w:szCs w:val="18"/>
                    </w:rPr>
                    <w:t>Description:</w:t>
                  </w:r>
                  <w:r w:rsidRPr="00895E13">
                    <w:rPr>
                      <w:rFonts w:cs="Arial"/>
                      <w:b/>
                      <w:sz w:val="18"/>
                      <w:szCs w:val="18"/>
                    </w:rPr>
                    <w:tab/>
                  </w:r>
                  <w:r>
                    <w:rPr>
                      <w:rFonts w:cs="Arial"/>
                      <w:b/>
                      <w:sz w:val="18"/>
                      <w:szCs w:val="18"/>
                    </w:rPr>
                    <w:tab/>
                  </w:r>
                  <w:r>
                    <w:rPr>
                      <w:rFonts w:cs="Arial"/>
                      <w:sz w:val="18"/>
                      <w:szCs w:val="18"/>
                    </w:rPr>
                    <w:t>Policy regarding Hazardous Substances at BU.</w:t>
                  </w:r>
                </w:p>
                <w:p w14:paraId="339BC4F4" w14:textId="77777777" w:rsidR="001B15F4" w:rsidRPr="00895E13" w:rsidRDefault="001B15F4" w:rsidP="001B15F4">
                  <w:pPr>
                    <w:rPr>
                      <w:rFonts w:cs="Arial"/>
                      <w:b/>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February 2014</w:t>
                  </w:r>
                </w:p>
                <w:p w14:paraId="79DF9629" w14:textId="1CDD2AC8" w:rsidR="001B15F4" w:rsidRPr="00895E13" w:rsidRDefault="001B15F4" w:rsidP="001B15F4">
                  <w:pPr>
                    <w:rPr>
                      <w:rFonts w:cs="Arial"/>
                      <w:b/>
                      <w:sz w:val="18"/>
                      <w:szCs w:val="18"/>
                    </w:rPr>
                  </w:pPr>
                  <w:r>
                    <w:rPr>
                      <w:rFonts w:cs="Arial"/>
                      <w:b/>
                      <w:sz w:val="18"/>
                      <w:szCs w:val="18"/>
                    </w:rPr>
                    <w:t xml:space="preserve">Next </w:t>
                  </w:r>
                  <w:r w:rsidRPr="00895E13">
                    <w:rPr>
                      <w:rFonts w:cs="Arial"/>
                      <w:b/>
                      <w:sz w:val="18"/>
                      <w:szCs w:val="18"/>
                    </w:rPr>
                    <w:t>Review Date:</w:t>
                  </w:r>
                  <w:r w:rsidRPr="00895E13">
                    <w:rPr>
                      <w:rFonts w:cs="Arial"/>
                      <w:b/>
                      <w:sz w:val="18"/>
                      <w:szCs w:val="18"/>
                    </w:rPr>
                    <w:tab/>
                  </w:r>
                  <w:r w:rsidRPr="000955F1">
                    <w:rPr>
                      <w:rFonts w:cs="Arial"/>
                      <w:sz w:val="18"/>
                      <w:szCs w:val="18"/>
                    </w:rPr>
                    <w:t>1</w:t>
                  </w:r>
                  <w:r w:rsidRPr="000955F1">
                    <w:rPr>
                      <w:rFonts w:cs="Arial"/>
                      <w:sz w:val="18"/>
                      <w:szCs w:val="18"/>
                      <w:vertAlign w:val="superscript"/>
                    </w:rPr>
                    <w:t>st</w:t>
                  </w:r>
                  <w:r w:rsidRPr="000955F1">
                    <w:rPr>
                      <w:rFonts w:cs="Arial"/>
                      <w:sz w:val="18"/>
                      <w:szCs w:val="18"/>
                    </w:rPr>
                    <w:t xml:space="preserve"> May 201</w:t>
                  </w:r>
                  <w:r w:rsidR="005C61F1">
                    <w:rPr>
                      <w:rFonts w:cs="Arial"/>
                      <w:sz w:val="18"/>
                      <w:szCs w:val="18"/>
                    </w:rPr>
                    <w:t>9</w:t>
                  </w:r>
                  <w:bookmarkStart w:id="1" w:name="_GoBack"/>
                  <w:bookmarkEnd w:id="1"/>
                </w:p>
                <w:p w14:paraId="119094B7" w14:textId="77777777" w:rsidR="001B15F4" w:rsidRPr="00895E13" w:rsidRDefault="001B15F4" w:rsidP="001B15F4">
                  <w:pPr>
                    <w:rPr>
                      <w:rFonts w:cs="Arial"/>
                      <w:b/>
                      <w:sz w:val="18"/>
                      <w:szCs w:val="18"/>
                    </w:rPr>
                  </w:pPr>
                  <w:r w:rsidRPr="00895E13">
                    <w:rPr>
                      <w:rFonts w:cs="Arial"/>
                      <w:b/>
                      <w:sz w:val="18"/>
                      <w:szCs w:val="18"/>
                    </w:rPr>
                    <w:t xml:space="preserve">Expiry Date: </w:t>
                  </w:r>
                </w:p>
                <w:p w14:paraId="72A5E0A8" w14:textId="77777777" w:rsidR="001B15F4" w:rsidRPr="00895E13" w:rsidRDefault="001B15F4" w:rsidP="001B15F4">
                  <w:pPr>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Parker</w:t>
                  </w:r>
                </w:p>
                <w:p w14:paraId="60A8855D" w14:textId="77777777" w:rsidR="001B15F4" w:rsidRPr="00895E13" w:rsidRDefault="001B15F4" w:rsidP="001B15F4">
                  <w:pPr>
                    <w:rPr>
                      <w:rFonts w:cs="Arial"/>
                      <w:b/>
                      <w:sz w:val="18"/>
                      <w:szCs w:val="18"/>
                    </w:rPr>
                  </w:pPr>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&amp; Students </w:t>
                  </w:r>
                </w:p>
                <w:p w14:paraId="7907D31D" w14:textId="77777777" w:rsidR="00BD3E31" w:rsidRDefault="00BD3E31" w:rsidP="00EC67A6"/>
              </w:txbxContent>
            </v:textbox>
          </v:shape>
        </w:pict>
      </w:r>
    </w:p>
    <w:p w14:paraId="522481BE" w14:textId="77777777" w:rsidR="00C54871" w:rsidRDefault="00C54871" w:rsidP="00C54871">
      <w:pPr>
        <w:rPr>
          <w:lang w:val="en-US" w:eastAsia="en-US"/>
        </w:rPr>
      </w:pPr>
    </w:p>
    <w:p w14:paraId="5D922D2A" w14:textId="77777777" w:rsidR="00C54871" w:rsidRDefault="00C54871" w:rsidP="00C54871">
      <w:pPr>
        <w:rPr>
          <w:lang w:val="en-US" w:eastAsia="en-US"/>
        </w:rPr>
      </w:pPr>
    </w:p>
    <w:p w14:paraId="4BDB879D" w14:textId="77777777" w:rsidR="00C54871" w:rsidRDefault="00C54871" w:rsidP="00C54871">
      <w:pPr>
        <w:rPr>
          <w:lang w:val="en-US" w:eastAsia="en-US"/>
        </w:rPr>
      </w:pPr>
    </w:p>
    <w:p w14:paraId="3FEE6654" w14:textId="77777777" w:rsidR="00C54871" w:rsidRDefault="00C54871" w:rsidP="00C54871">
      <w:pPr>
        <w:rPr>
          <w:lang w:val="en-US" w:eastAsia="en-US"/>
        </w:rPr>
      </w:pPr>
    </w:p>
    <w:p w14:paraId="37D88B9E" w14:textId="77777777" w:rsidR="00C54871" w:rsidRDefault="00C54871" w:rsidP="00C54871">
      <w:pPr>
        <w:rPr>
          <w:lang w:val="en-US" w:eastAsia="en-US"/>
        </w:rPr>
      </w:pPr>
    </w:p>
    <w:p w14:paraId="097103D8" w14:textId="77777777" w:rsidR="00C54871" w:rsidRDefault="00C54871" w:rsidP="00C54871">
      <w:pPr>
        <w:rPr>
          <w:lang w:val="en-US" w:eastAsia="en-US"/>
        </w:rPr>
      </w:pPr>
    </w:p>
    <w:p w14:paraId="49412A79" w14:textId="77777777" w:rsidR="00C54871" w:rsidRDefault="00C54871" w:rsidP="00C54871">
      <w:pPr>
        <w:pStyle w:val="Heading3"/>
        <w:rPr>
          <w:b/>
          <w:lang w:val="en-US"/>
        </w:rPr>
      </w:pPr>
      <w:r>
        <w:rPr>
          <w:b/>
          <w:lang w:val="en-US"/>
        </w:rPr>
        <w:t>Fire and other Emergencies</w:t>
      </w:r>
    </w:p>
    <w:p w14:paraId="115A42B6" w14:textId="77777777" w:rsidR="001B15F4" w:rsidRPr="0099772F" w:rsidRDefault="001B15F4" w:rsidP="001B15F4">
      <w:pPr>
        <w:pStyle w:val="Heading4"/>
        <w:numPr>
          <w:ilvl w:val="0"/>
          <w:numId w:val="4"/>
        </w:numPr>
        <w:ind w:left="426" w:hanging="426"/>
        <w:rPr>
          <w:b/>
        </w:rPr>
      </w:pPr>
      <w:r w:rsidRPr="0099772F">
        <w:rPr>
          <w:b/>
        </w:rPr>
        <w:t>Fire Policies and Procedures</w:t>
      </w:r>
    </w:p>
    <w:p w14:paraId="4EBDF9D0" w14:textId="77777777" w:rsidR="001B15F4" w:rsidRPr="0099772F" w:rsidRDefault="001B15F4" w:rsidP="001B15F4">
      <w:pPr>
        <w:spacing w:after="120"/>
        <w:jc w:val="both"/>
      </w:pPr>
      <w:r w:rsidRPr="0099772F">
        <w:t>Bournemouth University, as a responsible employer, recognises its legal obligations under the Regulatory Reform (Fire Safety) Order 2005 to protect its employees and others from the danger of fire. The University will comply with all statutory requirements regarding Fire and Health and Safety legislation.</w:t>
      </w:r>
    </w:p>
    <w:p w14:paraId="69257528" w14:textId="77777777" w:rsidR="001B15F4" w:rsidRPr="0099772F" w:rsidRDefault="001B15F4" w:rsidP="001B15F4">
      <w:pPr>
        <w:jc w:val="both"/>
      </w:pPr>
    </w:p>
    <w:p w14:paraId="5D0C5C24" w14:textId="4ECE7F94" w:rsidR="001B15F4" w:rsidRPr="0099772F" w:rsidRDefault="001B15F4" w:rsidP="001B15F4">
      <w:pPr>
        <w:jc w:val="both"/>
        <w:rPr>
          <w:color w:val="FF0000"/>
        </w:rPr>
      </w:pPr>
      <w:r w:rsidRPr="0099772F">
        <w:t xml:space="preserve">The BU Fire Safety Policy &amp; Management Standard; Fire Safety Plans; Fire Risk Assessments and Fire Safety Information are contained within the </w:t>
      </w:r>
      <w:hyperlink r:id="rId12" w:history="1">
        <w:r w:rsidRPr="001B15F4">
          <w:rPr>
            <w:rStyle w:val="Hyperlink"/>
          </w:rPr>
          <w:t>Fire Section</w:t>
        </w:r>
      </w:hyperlink>
      <w:r>
        <w:rPr>
          <w:color w:val="FF0000"/>
        </w:rPr>
        <w:t xml:space="preserve"> </w:t>
      </w:r>
      <w:r w:rsidRPr="0099772F">
        <w:t xml:space="preserve">of the </w:t>
      </w:r>
      <w:hyperlink r:id="rId13" w:history="1">
        <w:r w:rsidRPr="0099772F">
          <w:rPr>
            <w:rStyle w:val="Hyperlink"/>
          </w:rPr>
          <w:t>Health, Safety &amp; Wellbeing Intranet Pages</w:t>
        </w:r>
      </w:hyperlink>
    </w:p>
    <w:p w14:paraId="3E37BE66" w14:textId="77777777" w:rsidR="001B15F4" w:rsidRPr="0099772F" w:rsidRDefault="001B15F4" w:rsidP="001B15F4">
      <w:pPr>
        <w:pStyle w:val="Heading4"/>
        <w:tabs>
          <w:tab w:val="left" w:pos="426"/>
        </w:tabs>
        <w:jc w:val="both"/>
        <w:rPr>
          <w:b/>
        </w:rPr>
      </w:pPr>
      <w:r w:rsidRPr="0099772F">
        <w:rPr>
          <w:b/>
        </w:rPr>
        <w:t xml:space="preserve">2.  </w:t>
      </w:r>
      <w:r w:rsidRPr="0099772F">
        <w:rPr>
          <w:b/>
        </w:rPr>
        <w:tab/>
        <w:t>Emergency Evacuation Procedures</w:t>
      </w:r>
    </w:p>
    <w:p w14:paraId="7B90296A" w14:textId="77777777" w:rsidR="001B15F4" w:rsidRPr="0099772F" w:rsidRDefault="001B15F4" w:rsidP="001B15F4">
      <w:pPr>
        <w:jc w:val="both"/>
      </w:pPr>
      <w:r w:rsidRPr="0099772F">
        <w:t xml:space="preserve">The continual volumes and movement of people around the University site(s) means that it is not possible to operate a ‘Roll Call Procedure’ (i.e. where people’s names are checked off a list at the Assembly Point). </w:t>
      </w:r>
    </w:p>
    <w:p w14:paraId="6491C9F5" w14:textId="77777777" w:rsidR="001B15F4" w:rsidRPr="0099772F" w:rsidRDefault="001B15F4" w:rsidP="001B15F4">
      <w:pPr>
        <w:jc w:val="both"/>
      </w:pPr>
    </w:p>
    <w:p w14:paraId="47FD9EFC" w14:textId="77777777" w:rsidR="001B15F4" w:rsidRPr="0099772F" w:rsidRDefault="001B15F4" w:rsidP="001B15F4">
      <w:pPr>
        <w:jc w:val="both"/>
      </w:pPr>
      <w:r w:rsidRPr="0099772F">
        <w:t xml:space="preserve">For this reason we have a ‘Negative Head Count’. Fire Wardens appointed for each area check that rooms are clear before they leave and then report this to Fire Marshals at the Assembly Points. The Fire Marshals then inform the Fire Brigade (meaning that just </w:t>
      </w:r>
      <w:smartTag w:uri="urn:schemas-microsoft-com:office:smarttags" w:element="stockticker">
        <w:r w:rsidRPr="0099772F">
          <w:t>ONE</w:t>
        </w:r>
      </w:smartTag>
      <w:r w:rsidRPr="0099772F">
        <w:t xml:space="preserve"> person should approach the Fire Brigade with information for each building and this should avoid confusion).</w:t>
      </w:r>
    </w:p>
    <w:p w14:paraId="67C9015C" w14:textId="77777777" w:rsidR="001B15F4" w:rsidRPr="0099772F" w:rsidRDefault="001B15F4" w:rsidP="001B15F4">
      <w:pPr>
        <w:jc w:val="both"/>
      </w:pPr>
    </w:p>
    <w:p w14:paraId="25462221" w14:textId="77777777" w:rsidR="001B15F4" w:rsidRPr="0099772F" w:rsidRDefault="001B15F4" w:rsidP="001B15F4">
      <w:pPr>
        <w:jc w:val="both"/>
      </w:pPr>
      <w:r w:rsidRPr="0099772F">
        <w:t>Fire Wardens and Fire Marshals wear high visibility jackets so that they can be identified at a distance.  However, if for any reason a Fire Warden is not present it is your individual responsibility to ensure you evacuate the building.</w:t>
      </w:r>
    </w:p>
    <w:p w14:paraId="0E98218F" w14:textId="77777777" w:rsidR="001B15F4" w:rsidRPr="0099772F" w:rsidRDefault="001B15F4" w:rsidP="001B15F4">
      <w:pPr>
        <w:jc w:val="both"/>
      </w:pPr>
    </w:p>
    <w:p w14:paraId="7D4C2F0E" w14:textId="77777777" w:rsidR="001B15F4" w:rsidRPr="0099772F" w:rsidRDefault="001B15F4" w:rsidP="001B15F4">
      <w:pPr>
        <w:jc w:val="both"/>
        <w:rPr>
          <w:b/>
        </w:rPr>
      </w:pPr>
      <w:r w:rsidRPr="0099772F">
        <w:rPr>
          <w:b/>
        </w:rPr>
        <w:t>3.</w:t>
      </w:r>
      <w:r w:rsidRPr="0099772F">
        <w:rPr>
          <w:b/>
        </w:rPr>
        <w:tab/>
        <w:t>Duties of Individuals</w:t>
      </w:r>
    </w:p>
    <w:p w14:paraId="6EB6308E" w14:textId="77777777" w:rsidR="001B15F4" w:rsidRPr="0099772F" w:rsidRDefault="001B15F4" w:rsidP="001B15F4">
      <w:pPr>
        <w:jc w:val="both"/>
        <w:rPr>
          <w:b/>
        </w:rPr>
      </w:pPr>
    </w:p>
    <w:p w14:paraId="5E71BD2E" w14:textId="77777777" w:rsidR="001B15F4" w:rsidRPr="0099772F" w:rsidRDefault="001B15F4" w:rsidP="001B15F4">
      <w:pPr>
        <w:jc w:val="both"/>
      </w:pPr>
      <w:r w:rsidRPr="0099772F">
        <w:t>If you discover a fire, operate the nearest ‘Break Glass’ to activate the Fire Alarm.</w:t>
      </w:r>
    </w:p>
    <w:p w14:paraId="4C7388D1" w14:textId="77777777" w:rsidR="001B15F4" w:rsidRPr="0099772F" w:rsidRDefault="001B15F4" w:rsidP="001B15F4">
      <w:pPr>
        <w:jc w:val="both"/>
      </w:pPr>
    </w:p>
    <w:p w14:paraId="0754A47A" w14:textId="77777777" w:rsidR="001B15F4" w:rsidRPr="0099772F" w:rsidRDefault="001B15F4" w:rsidP="001B15F4">
      <w:pPr>
        <w:jc w:val="both"/>
      </w:pPr>
      <w:r w:rsidRPr="0099772F">
        <w:t>When the Fire Alarm sounds, leave the building by the nearest exit:</w:t>
      </w:r>
    </w:p>
    <w:p w14:paraId="55369B09" w14:textId="77777777" w:rsidR="001B15F4" w:rsidRPr="0099772F" w:rsidRDefault="001B15F4" w:rsidP="001B15F4">
      <w:pPr>
        <w:jc w:val="both"/>
      </w:pPr>
    </w:p>
    <w:p w14:paraId="2AE68362" w14:textId="77777777" w:rsidR="001B15F4" w:rsidRPr="0099772F" w:rsidRDefault="001B15F4" w:rsidP="001B15F4">
      <w:pPr>
        <w:numPr>
          <w:ilvl w:val="0"/>
          <w:numId w:val="3"/>
        </w:numPr>
        <w:jc w:val="both"/>
        <w:rPr>
          <w:bCs/>
        </w:rPr>
      </w:pPr>
      <w:r w:rsidRPr="0099772F">
        <w:rPr>
          <w:bCs/>
        </w:rPr>
        <w:t>Do not use any lift.</w:t>
      </w:r>
    </w:p>
    <w:p w14:paraId="684B1BA5" w14:textId="77777777" w:rsidR="001B15F4" w:rsidRPr="0099772F" w:rsidRDefault="001B15F4" w:rsidP="001B15F4">
      <w:pPr>
        <w:numPr>
          <w:ilvl w:val="0"/>
          <w:numId w:val="3"/>
        </w:numPr>
        <w:jc w:val="both"/>
      </w:pPr>
      <w:r w:rsidRPr="0099772F">
        <w:t xml:space="preserve">Go quickly to your nearest assembly point. These are noted on the Fire Routine Notices displayed around the Campus and are a safe distance from buildings. </w:t>
      </w:r>
    </w:p>
    <w:p w14:paraId="24706900" w14:textId="77777777" w:rsidR="001B15F4" w:rsidRPr="0099772F" w:rsidRDefault="001B15F4" w:rsidP="001B15F4">
      <w:pPr>
        <w:numPr>
          <w:ilvl w:val="0"/>
          <w:numId w:val="3"/>
        </w:numPr>
        <w:jc w:val="both"/>
      </w:pPr>
      <w:r w:rsidRPr="0099772F">
        <w:t>Do not remain near the building or block entrances or approaches to buildings – this may delay fire brigade access.</w:t>
      </w:r>
    </w:p>
    <w:p w14:paraId="0778F999" w14:textId="77777777" w:rsidR="001B15F4" w:rsidRPr="0099772F" w:rsidRDefault="001B15F4" w:rsidP="001B15F4">
      <w:pPr>
        <w:numPr>
          <w:ilvl w:val="0"/>
          <w:numId w:val="3"/>
        </w:numPr>
        <w:jc w:val="both"/>
      </w:pPr>
      <w:r w:rsidRPr="0099772F">
        <w:t>Obey instructions issued by both the Fire Wardens and Fire Marshal.</w:t>
      </w:r>
    </w:p>
    <w:p w14:paraId="470C18D4" w14:textId="77777777" w:rsidR="001B15F4" w:rsidRPr="0099772F" w:rsidRDefault="001B15F4" w:rsidP="001B15F4">
      <w:pPr>
        <w:numPr>
          <w:ilvl w:val="0"/>
          <w:numId w:val="3"/>
        </w:numPr>
        <w:jc w:val="both"/>
      </w:pPr>
      <w:r w:rsidRPr="0099772F">
        <w:t>Do not re-enter the building until instructed to do so by the Fire Marshal.</w:t>
      </w:r>
    </w:p>
    <w:p w14:paraId="36216A56" w14:textId="77777777" w:rsidR="001B15F4" w:rsidRPr="0099772F" w:rsidRDefault="001B15F4" w:rsidP="001B15F4">
      <w:pPr>
        <w:numPr>
          <w:ilvl w:val="0"/>
          <w:numId w:val="3"/>
        </w:numPr>
        <w:jc w:val="both"/>
      </w:pPr>
      <w:r w:rsidRPr="0099772F">
        <w:t xml:space="preserve">Do not tackle a fire unless you are sure that you can do this safely, have been trained to do so and your escape route is clear (some extinguishers are only suitable for certain types of fires.  If in any doubt, </w:t>
      </w:r>
      <w:r w:rsidRPr="0099772F">
        <w:rPr>
          <w:u w:val="single"/>
        </w:rPr>
        <w:t>do not</w:t>
      </w:r>
      <w:r w:rsidRPr="0099772F">
        <w:t xml:space="preserve"> attempt to fight the fire).</w:t>
      </w:r>
    </w:p>
    <w:p w14:paraId="3AF93F9B" w14:textId="77777777" w:rsidR="001B15F4" w:rsidRPr="0099772F" w:rsidRDefault="001B15F4" w:rsidP="001B15F4">
      <w:pPr>
        <w:jc w:val="both"/>
      </w:pPr>
    </w:p>
    <w:p w14:paraId="0709F966" w14:textId="77777777" w:rsidR="001B15F4" w:rsidRPr="0099772F" w:rsidRDefault="001B15F4" w:rsidP="001B15F4">
      <w:pPr>
        <w:jc w:val="both"/>
        <w:rPr>
          <w:b/>
        </w:rPr>
      </w:pPr>
      <w:r w:rsidRPr="0099772F">
        <w:rPr>
          <w:b/>
        </w:rPr>
        <w:t xml:space="preserve">4. </w:t>
      </w:r>
      <w:r w:rsidRPr="0099772F">
        <w:rPr>
          <w:b/>
        </w:rPr>
        <w:tab/>
        <w:t>Fire Officer</w:t>
      </w:r>
    </w:p>
    <w:p w14:paraId="24B17A99" w14:textId="77777777" w:rsidR="001B15F4" w:rsidRPr="0099772F" w:rsidRDefault="001B15F4" w:rsidP="001B15F4">
      <w:pPr>
        <w:jc w:val="both"/>
        <w:rPr>
          <w:b/>
        </w:rPr>
      </w:pPr>
    </w:p>
    <w:p w14:paraId="47B9106E" w14:textId="77777777" w:rsidR="001B15F4" w:rsidRPr="0099772F" w:rsidRDefault="001B15F4" w:rsidP="001B15F4">
      <w:pPr>
        <w:jc w:val="both"/>
      </w:pPr>
      <w:r w:rsidRPr="0099772F">
        <w:t>The University has an appointed Fire Officer (based within Estates), to provide competent advice and to manage and advise on day to day fire management issues, policies and procedures.</w:t>
      </w:r>
    </w:p>
    <w:p w14:paraId="6C65113A" w14:textId="102FB5B3" w:rsidR="00D36AF8" w:rsidRDefault="00D36AF8" w:rsidP="001B15F4">
      <w:pPr>
        <w:pStyle w:val="Heading4"/>
        <w:numPr>
          <w:ilvl w:val="0"/>
          <w:numId w:val="4"/>
        </w:numPr>
        <w:ind w:left="426" w:hanging="426"/>
      </w:pPr>
    </w:p>
    <w:bookmarkEnd w:id="0"/>
    <w:sectPr w:rsidR="00D36AF8" w:rsidSect="001D0A33">
      <w:footerReference w:type="default" r:id="rId14"/>
      <w:pgSz w:w="11906" w:h="16838"/>
      <w:pgMar w:top="969"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23D2" w14:textId="77777777" w:rsidR="00BD3E31" w:rsidRDefault="00BD3E31" w:rsidP="00EC67A6">
      <w:r>
        <w:separator/>
      </w:r>
    </w:p>
  </w:endnote>
  <w:endnote w:type="continuationSeparator" w:id="0">
    <w:p w14:paraId="1F41CB2A" w14:textId="77777777" w:rsidR="00BD3E31" w:rsidRDefault="00BD3E31" w:rsidP="00EC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31146"/>
      <w:docPartObj>
        <w:docPartGallery w:val="Page Numbers (Bottom of Page)"/>
        <w:docPartUnique/>
      </w:docPartObj>
    </w:sdtPr>
    <w:sdtEndPr>
      <w:rPr>
        <w:noProof/>
      </w:rPr>
    </w:sdtEndPr>
    <w:sdtContent>
      <w:p w14:paraId="2D946D94" w14:textId="59719CEC" w:rsidR="00BD3E31" w:rsidRDefault="00BD3E31">
        <w:pPr>
          <w:pStyle w:val="Footer"/>
          <w:jc w:val="center"/>
        </w:pPr>
        <w:r>
          <w:fldChar w:fldCharType="begin"/>
        </w:r>
        <w:r>
          <w:instrText xml:space="preserve"> PAGE   \* MERGEFORMAT </w:instrText>
        </w:r>
        <w:r>
          <w:fldChar w:fldCharType="separate"/>
        </w:r>
        <w:r w:rsidR="005C61F1">
          <w:rPr>
            <w:noProof/>
          </w:rPr>
          <w:t>1</w:t>
        </w:r>
        <w:r>
          <w:rPr>
            <w:noProof/>
          </w:rPr>
          <w:fldChar w:fldCharType="end"/>
        </w:r>
      </w:p>
    </w:sdtContent>
  </w:sdt>
  <w:p w14:paraId="35E3809A" w14:textId="77777777" w:rsidR="00BD3E31" w:rsidRDefault="00BD3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84FB" w14:textId="77777777" w:rsidR="00BD3E31" w:rsidRDefault="00BD3E31" w:rsidP="00EC67A6">
      <w:r>
        <w:separator/>
      </w:r>
    </w:p>
  </w:footnote>
  <w:footnote w:type="continuationSeparator" w:id="0">
    <w:p w14:paraId="2ED81B03" w14:textId="77777777" w:rsidR="00BD3E31" w:rsidRDefault="00BD3E31" w:rsidP="00EC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8A7"/>
    <w:multiLevelType w:val="hybridMultilevel"/>
    <w:tmpl w:val="443C0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A2B50"/>
    <w:multiLevelType w:val="hybridMultilevel"/>
    <w:tmpl w:val="B4385954"/>
    <w:lvl w:ilvl="0" w:tplc="6114A016">
      <w:start w:val="1"/>
      <w:numFmt w:val="bullet"/>
      <w:lvlText w:val=""/>
      <w:lvlJc w:val="left"/>
      <w:pPr>
        <w:tabs>
          <w:tab w:val="num" w:pos="473"/>
        </w:tabs>
        <w:ind w:left="473"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6C6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8FA09B5"/>
    <w:multiLevelType w:val="multilevel"/>
    <w:tmpl w:val="309AE7D8"/>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AF8"/>
    <w:rsid w:val="001B15F4"/>
    <w:rsid w:val="001D0A33"/>
    <w:rsid w:val="00235F64"/>
    <w:rsid w:val="002864B6"/>
    <w:rsid w:val="005C61F1"/>
    <w:rsid w:val="0062384A"/>
    <w:rsid w:val="00833AC6"/>
    <w:rsid w:val="008D1910"/>
    <w:rsid w:val="009C0B37"/>
    <w:rsid w:val="00A47096"/>
    <w:rsid w:val="00B1044E"/>
    <w:rsid w:val="00BD3E31"/>
    <w:rsid w:val="00C54871"/>
    <w:rsid w:val="00D36AF8"/>
    <w:rsid w:val="00D431C6"/>
    <w:rsid w:val="00DA0478"/>
    <w:rsid w:val="00EC67A6"/>
    <w:rsid w:val="00ED0929"/>
    <w:rsid w:val="00FC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6C65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evin Normal"/>
    <w:qFormat/>
    <w:rsid w:val="00D36AF8"/>
    <w:rPr>
      <w:rFonts w:ascii="Arial" w:eastAsia="Times New Roman" w:hAnsi="Arial"/>
      <w:sz w:val="22"/>
      <w:lang w:eastAsia="en-GB"/>
    </w:rPr>
  </w:style>
  <w:style w:type="paragraph" w:styleId="Heading1">
    <w:name w:val="heading 1"/>
    <w:basedOn w:val="Normal"/>
    <w:next w:val="Normal"/>
    <w:link w:val="Heading1Char"/>
    <w:uiPriority w:val="9"/>
    <w:qFormat/>
    <w:rsid w:val="00D36A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 Heading"/>
    <w:basedOn w:val="Heading1"/>
    <w:next w:val="Normal"/>
    <w:link w:val="Heading2Char"/>
    <w:semiHidden/>
    <w:unhideWhenUsed/>
    <w:qFormat/>
    <w:rsid w:val="00D36AF8"/>
    <w:pPr>
      <w:keepLines w:val="0"/>
      <w:spacing w:before="120" w:after="60"/>
      <w:outlineLvl w:val="1"/>
    </w:pPr>
    <w:rPr>
      <w:rFonts w:ascii="Arial" w:eastAsia="Times New Roman" w:hAnsi="Arial" w:cs="Arial"/>
      <w:b w:val="0"/>
      <w:bCs w:val="0"/>
      <w:i/>
      <w:iCs/>
      <w:color w:val="auto"/>
      <w:kern w:val="32"/>
      <w:sz w:val="24"/>
      <w:lang w:eastAsia="en-US"/>
    </w:rPr>
  </w:style>
  <w:style w:type="paragraph" w:styleId="Heading3">
    <w:name w:val="heading 3"/>
    <w:aliases w:val="Topic Title"/>
    <w:basedOn w:val="Heading1"/>
    <w:next w:val="Normal"/>
    <w:link w:val="Heading3Char"/>
    <w:semiHidden/>
    <w:unhideWhenUsed/>
    <w:qFormat/>
    <w:rsid w:val="00D36AF8"/>
    <w:pPr>
      <w:keepLines w:val="0"/>
      <w:shd w:val="pct20" w:color="auto" w:fill="auto"/>
      <w:spacing w:before="120" w:after="240"/>
      <w:outlineLvl w:val="2"/>
    </w:pPr>
    <w:rPr>
      <w:rFonts w:ascii="Arial" w:eastAsia="Times New Roman" w:hAnsi="Arial" w:cs="Arial"/>
      <w:b w:val="0"/>
      <w:bCs w:val="0"/>
      <w:color w:val="auto"/>
      <w:kern w:val="32"/>
      <w:sz w:val="26"/>
      <w:szCs w:val="26"/>
      <w:lang w:eastAsia="en-US"/>
    </w:rPr>
  </w:style>
  <w:style w:type="paragraph" w:styleId="Heading4">
    <w:name w:val="heading 4"/>
    <w:aliases w:val="Sub Topic Title"/>
    <w:basedOn w:val="Heading1"/>
    <w:next w:val="Normal"/>
    <w:link w:val="Heading4Char"/>
    <w:unhideWhenUsed/>
    <w:qFormat/>
    <w:rsid w:val="00D36AF8"/>
    <w:pPr>
      <w:keepLines w:val="0"/>
      <w:spacing w:before="240" w:after="60"/>
      <w:outlineLvl w:val="3"/>
    </w:pPr>
    <w:rPr>
      <w:rFonts w:ascii="Arial" w:eastAsia="Times New Roman" w:hAnsi="Arial" w:cs="Arial"/>
      <w:b w:val="0"/>
      <w:bCs w:val="0"/>
      <w:color w:val="auto"/>
      <w:kern w:val="3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semiHidden/>
    <w:rsid w:val="00D36AF8"/>
    <w:rPr>
      <w:rFonts w:ascii="Arial" w:eastAsia="Times New Roman" w:hAnsi="Arial" w:cs="Arial"/>
      <w:i/>
      <w:iCs/>
      <w:kern w:val="32"/>
      <w:sz w:val="24"/>
      <w:szCs w:val="28"/>
    </w:rPr>
  </w:style>
  <w:style w:type="character" w:customStyle="1" w:styleId="Heading3Char">
    <w:name w:val="Heading 3 Char"/>
    <w:aliases w:val="Topic Title Char"/>
    <w:basedOn w:val="DefaultParagraphFont"/>
    <w:link w:val="Heading3"/>
    <w:semiHidden/>
    <w:rsid w:val="00D36AF8"/>
    <w:rPr>
      <w:rFonts w:ascii="Arial" w:eastAsia="Times New Roman" w:hAnsi="Arial" w:cs="Arial"/>
      <w:kern w:val="32"/>
      <w:sz w:val="26"/>
      <w:szCs w:val="26"/>
      <w:shd w:val="pct20" w:color="auto" w:fill="auto"/>
    </w:rPr>
  </w:style>
  <w:style w:type="character" w:customStyle="1" w:styleId="Heading4Char">
    <w:name w:val="Heading 4 Char"/>
    <w:aliases w:val="Sub Topic Title Char"/>
    <w:basedOn w:val="DefaultParagraphFont"/>
    <w:link w:val="Heading4"/>
    <w:rsid w:val="00D36AF8"/>
    <w:rPr>
      <w:rFonts w:ascii="Arial" w:eastAsia="Times New Roman" w:hAnsi="Arial" w:cs="Arial"/>
      <w:kern w:val="32"/>
      <w:sz w:val="22"/>
      <w:szCs w:val="28"/>
    </w:rPr>
  </w:style>
  <w:style w:type="character" w:styleId="Hyperlink">
    <w:name w:val="Hyperlink"/>
    <w:basedOn w:val="DefaultParagraphFont"/>
    <w:uiPriority w:val="99"/>
    <w:unhideWhenUsed/>
    <w:rsid w:val="00D36AF8"/>
    <w:rPr>
      <w:color w:val="0000FF"/>
      <w:u w:val="single"/>
    </w:rPr>
  </w:style>
  <w:style w:type="character" w:customStyle="1" w:styleId="Heading1Char">
    <w:name w:val="Heading 1 Char"/>
    <w:basedOn w:val="DefaultParagraphFont"/>
    <w:link w:val="Heading1"/>
    <w:uiPriority w:val="9"/>
    <w:rsid w:val="00D36AF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EC67A6"/>
    <w:pPr>
      <w:tabs>
        <w:tab w:val="center" w:pos="4513"/>
        <w:tab w:val="right" w:pos="9026"/>
      </w:tabs>
    </w:pPr>
  </w:style>
  <w:style w:type="character" w:customStyle="1" w:styleId="HeaderChar">
    <w:name w:val="Header Char"/>
    <w:basedOn w:val="DefaultParagraphFont"/>
    <w:link w:val="Header"/>
    <w:uiPriority w:val="99"/>
    <w:rsid w:val="00EC67A6"/>
    <w:rPr>
      <w:rFonts w:ascii="Arial" w:eastAsia="Times New Roman" w:hAnsi="Arial"/>
      <w:sz w:val="22"/>
      <w:lang w:eastAsia="en-GB"/>
    </w:rPr>
  </w:style>
  <w:style w:type="paragraph" w:styleId="Footer">
    <w:name w:val="footer"/>
    <w:basedOn w:val="Normal"/>
    <w:link w:val="FooterChar"/>
    <w:uiPriority w:val="99"/>
    <w:unhideWhenUsed/>
    <w:rsid w:val="00EC67A6"/>
    <w:pPr>
      <w:tabs>
        <w:tab w:val="center" w:pos="4513"/>
        <w:tab w:val="right" w:pos="9026"/>
      </w:tabs>
    </w:pPr>
  </w:style>
  <w:style w:type="character" w:customStyle="1" w:styleId="FooterChar">
    <w:name w:val="Footer Char"/>
    <w:basedOn w:val="DefaultParagraphFont"/>
    <w:link w:val="Footer"/>
    <w:uiPriority w:val="99"/>
    <w:rsid w:val="00EC67A6"/>
    <w:rPr>
      <w:rFonts w:ascii="Arial" w:eastAsia="Times New Roman" w:hAnsi="Arial"/>
      <w:sz w:val="22"/>
      <w:lang w:eastAsia="en-GB"/>
    </w:rPr>
  </w:style>
  <w:style w:type="character" w:styleId="FollowedHyperlink">
    <w:name w:val="FollowedHyperlink"/>
    <w:basedOn w:val="DefaultParagraphFont"/>
    <w:uiPriority w:val="99"/>
    <w:semiHidden/>
    <w:unhideWhenUsed/>
    <w:rsid w:val="001B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intranet.bournemouth.ac.uk/workingatbu/healthsafetywellbeing/hs&amp;fire/fir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taffintranet.bournemouth.ac.uk/workingatbu/healthsafetywellbeing/hs&amp;fire/fi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D259749B-A2FA-4762-BAAE-748A846B9902">
      <UserInfo>
        <DisplayName/>
        <AccountId xsi:nil="true"/>
        <AccountType/>
      </UserInfo>
    </Author0>
    <School_x002f_PS xmlns="D259749B-A2FA-4762-BAAE-748A846B9902">
      <Value>19</Value>
    </School_x002f_PS>
    <_Status xmlns="http://schemas.microsoft.com/sharepoint/v3/fields">Fire</_Status>
    <Description0 xmlns="D259749B-A2FA-4762-BAAE-748A846B9902">Fire and other Emergencies</Description0>
    <Target_x0020_Audiences xmlns="D259749B-A2FA-4762-BAAE-748A846B9902">00000000-0000-0000-0000-000000000000;;;;Staff Readers</Target_x0020_Audiences>
    <Expiry_x0020_Date xmlns="D259749B-A2FA-4762-BAAE-748A846B9902">2017-05-01T00:00:00+00:00</Expiry_x0020_Date>
    <Published_x0020_Date xmlns="D259749B-A2FA-4762-BAAE-748A846B9902">2014-02-02T00:00:00+00:00</Published_x0020_Date>
    <_dlc_DocId xmlns="7845b4e5-581f-4554-8843-a411c9829904">ZXDD766ENQDJ-737846793-1380</_dlc_DocId>
    <_dlc_DocIdUrl xmlns="7845b4e5-581f-4554-8843-a411c9829904">
      <Url>https://newintranetsp.bournemouth.ac.uk/_layouts/15/DocIdRedir.aspx?ID=ZXDD766ENQDJ-737846793-1380</Url>
      <Description>ZXDD766ENQDJ-737846793-1380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E2C13-958A-4A9E-B554-921BC48EE89C}">
  <ds:schemaRefs>
    <ds:schemaRef ds:uri="http://schemas.microsoft.com/sharepoint/v3/contenttype/forms"/>
  </ds:schemaRefs>
</ds:datastoreItem>
</file>

<file path=customXml/itemProps2.xml><?xml version="1.0" encoding="utf-8"?>
<ds:datastoreItem xmlns:ds="http://schemas.openxmlformats.org/officeDocument/2006/customXml" ds:itemID="{5BBAD16C-230A-4F21-9691-56156131DD72}">
  <ds:schemaRefs>
    <ds:schemaRef ds:uri="http://purl.org/dc/terms/"/>
    <ds:schemaRef ds:uri="http://schemas.microsoft.com/office/2006/metadata/properties"/>
    <ds:schemaRef ds:uri="http://www.w3.org/XML/1998/namespace"/>
    <ds:schemaRef ds:uri="http://purl.org/dc/dcmitype/"/>
    <ds:schemaRef ds:uri="7845b4e5-581f-4554-8843-a411c9829904"/>
    <ds:schemaRef ds:uri="http://schemas.microsoft.com/sharepoint/v3/field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259749B-A2FA-4762-BAAE-748A846B9902"/>
  </ds:schemaRefs>
</ds:datastoreItem>
</file>

<file path=customXml/itemProps3.xml><?xml version="1.0" encoding="utf-8"?>
<ds:datastoreItem xmlns:ds="http://schemas.openxmlformats.org/officeDocument/2006/customXml" ds:itemID="{9D4B043C-A92B-4828-9C00-CF0F8F00A294}">
  <ds:schemaRefs>
    <ds:schemaRef ds:uri="http://schemas.microsoft.com/sharepoint/events"/>
  </ds:schemaRefs>
</ds:datastoreItem>
</file>

<file path=customXml/itemProps4.xml><?xml version="1.0" encoding="utf-8"?>
<ds:datastoreItem xmlns:ds="http://schemas.openxmlformats.org/officeDocument/2006/customXml" ds:itemID="{5EE0D063-48EE-451E-9932-CA0DA64748B2}"/>
</file>

<file path=docProps/app.xml><?xml version="1.0" encoding="utf-8"?>
<Properties xmlns="http://schemas.openxmlformats.org/officeDocument/2006/extended-properties" xmlns:vt="http://schemas.openxmlformats.org/officeDocument/2006/docPropsVTypes">
  <Template>Normal.dotm</Template>
  <TotalTime>44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Fire and other Emergencies</vt:lpstr>
    </vt:vector>
  </TitlesOfParts>
  <Company>Bournemouth University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other Emergencies</dc:title>
  <dc:creator>pbowtell</dc:creator>
  <cp:keywords>fire, emergency</cp:keywords>
  <cp:lastModifiedBy>Jim,Mussenden</cp:lastModifiedBy>
  <cp:revision>9</cp:revision>
  <dcterms:created xsi:type="dcterms:W3CDTF">2012-11-23T11:27:00Z</dcterms:created>
  <dcterms:modified xsi:type="dcterms:W3CDTF">2019-02-20T13:11:00Z</dcterms:modified>
  <cp:category>Health &amp; Safety</cp:category>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 and other Emergencies.docx</vt:lpwstr>
  </property>
  <property fmtid="{D5CDD505-2E9C-101B-9397-08002B2CF9AE}" pid="4" name="_dlc_DocIdItemGuid">
    <vt:lpwstr>ed1b3c89-407d-4947-9a3a-c2f6c1c535f7</vt:lpwstr>
  </property>
</Properties>
</file>